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36"/>
        </w:rPr>
        <w:t xml:space="preserve">Proceskaart — één taak op één A4</w:t>
      </w:r>
    </w:p>
    <w:p>
      <w:pPr>
        <w:spacing w:after="80"/>
      </w:pPr>
      <w:r>
        <w:rPr>
          <w:b/>
          <w:sz w:val="28"/>
        </w:rPr>
        <w:t xml:space="preserve">Taak: …</w:t>
      </w:r>
    </w:p>
    <w:p>
      <w:pPr>
        <w:spacing w:after="120"/>
      </w:pPr>
      <w:r>
        <w:rPr>
          <w:color w:val="4A5363"/>
        </w:rPr>
        <w:t xml:space="preserve">Schrijf op hoe het nu echt gaat. Niet hoe het zou moeten. Doe het samen met wie de taak elke dag doet.</w:t>
      </w:r>
    </w:p>
    <w:tbl>
      <w:tblPr>
        <w:tblW w:w="9000" w:type="dxa"/>
        <w:tblBorders>
          <w:top w:val="single" w:sz="8" w:space="0" w:color="1B2433"/>
          <w:left w:val="single" w:sz="8" w:space="0" w:color="1B2433"/>
          <w:bottom w:val="single" w:sz="8" w:space="0" w:color="1B2433"/>
          <w:right w:val="single" w:sz="8" w:space="0" w:color="1B2433"/>
          <w:insideH w:val="single" w:sz="8" w:space="0" w:color="1B2433"/>
          <w:insideV w:val="single" w:sz="8" w:space="0" w:color="1B2433"/>
        </w:tblBorders>
      </w:tblPr>
      <w:tblGrid>
        <w:gridCol w:w="3400"/>
        <w:gridCol w:w="5600"/>
      </w:tblGrid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Wat komt binnen?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Wat zet de taak in gang, en in welke vorm? Een mail, een telefoontje, een bon, een formulier.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Wat doe je ermee?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Elke handeling op een eigen regel, met wie hem doet. Ook de kleine.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In welk systeem?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Waar staat de informatie, en waar tik je iets over? Welk programma, welke map, welk schrift.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Hoe vaak en hoe lang?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Geteld, niet geschat: hoe vaak per maand en hoeveel minuten per keer.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  <w:tr>
        <w:tc>
          <w:tcPr>
            <w:tcW w:w="3400" w:type="dxa"/>
            <w:shd w:val="clear" w:color="auto" w:fill="F1E9DC"/>
          </w:tcPr>
          <w:p>
            <w:pPr>
              <w:spacing w:after="40"/>
            </w:pPr>
            <w:r>
              <w:rPr>
                <w:b/>
              </w:rPr>
              <w:t xml:space="preserve">Wat gaat er mis?</w:t>
            </w:r>
          </w:p>
          <w:p>
            <w:pPr>
              <w:spacing w:after="40"/>
            </w:pPr>
            <w:r>
              <w:rPr>
                <w:color w:val="4A5363"/>
                <w:sz w:val="18"/>
              </w:rPr>
              <w:t xml:space="preserve">Waar wacht het, wat moet opnieuw, wat vergeet je weleens?</w:t>
            </w:r>
          </w:p>
        </w:tc>
        <w:tc>
          <w:tcPr>
            <w:tcW w:w="5600" w:type="dxa"/>
          </w:tcPr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60"/>
      </w:pPr>
      <w:r>
        <w:t xml:space="preserve"/>
      </w:r>
    </w:p>
    <w:p>
      <w:pPr>
        <w:spacing w:after="120"/>
      </w:pPr>
      <w:r>
        <w:rPr>
          <w:color w:val="4A5363"/>
          <w:sz w:val="16"/>
        </w:rPr>
        <w:t xml:space="preserve">Sjabloon van Pace8 (pace8.nl/uitleg/processen-in-kaart-brengen). Vrij te gebruiken en aan te passen.</w:t>
      </w:r>
    </w:p>
    <w:sectPr>
      <w:pgSz w:w="11906" w:h="16838"/>
      <w:pgMar w:top="1134" w:right="1134" w:bottom="1134" w:left="1134" w:header="567" w:footer="567" w:gutter="0"/>
    </w:sectPr>
  </w:body>
</w:document>
</file>